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69" w:rsidRPr="001E759A" w:rsidRDefault="0079130B" w:rsidP="0079130B">
      <w:pPr>
        <w:jc w:val="both"/>
        <w:rPr>
          <w:b/>
          <w:sz w:val="28"/>
          <w:szCs w:val="28"/>
        </w:rPr>
      </w:pPr>
      <w:r>
        <w:rPr>
          <w:b/>
          <w:sz w:val="28"/>
          <w:szCs w:val="28"/>
        </w:rPr>
        <w:t xml:space="preserve">THAM LUẬN CỦA </w:t>
      </w:r>
      <w:r w:rsidR="001E759A" w:rsidRPr="001E759A">
        <w:rPr>
          <w:b/>
          <w:sz w:val="28"/>
          <w:szCs w:val="28"/>
        </w:rPr>
        <w:t xml:space="preserve">PHÒNG </w:t>
      </w:r>
      <w:r>
        <w:rPr>
          <w:b/>
          <w:sz w:val="28"/>
          <w:szCs w:val="28"/>
        </w:rPr>
        <w:t>LĐTBXH</w:t>
      </w:r>
      <w:r w:rsidR="001E759A" w:rsidRPr="001E759A">
        <w:rPr>
          <w:b/>
          <w:sz w:val="28"/>
          <w:szCs w:val="28"/>
        </w:rPr>
        <w:t xml:space="preserve"> HUYỆN A LƯỚI</w:t>
      </w:r>
    </w:p>
    <w:p w:rsidR="001E759A" w:rsidRDefault="001E759A" w:rsidP="00F75758">
      <w:pPr>
        <w:jc w:val="center"/>
        <w:rPr>
          <w:b/>
          <w:sz w:val="28"/>
          <w:szCs w:val="28"/>
        </w:rPr>
      </w:pPr>
    </w:p>
    <w:p w:rsidR="00825D69" w:rsidRPr="00F75758" w:rsidRDefault="00825D69" w:rsidP="00F75758">
      <w:pPr>
        <w:jc w:val="center"/>
        <w:rPr>
          <w:b/>
          <w:sz w:val="28"/>
          <w:szCs w:val="28"/>
        </w:rPr>
      </w:pPr>
      <w:r w:rsidRPr="00F75758">
        <w:rPr>
          <w:b/>
          <w:sz w:val="28"/>
          <w:szCs w:val="28"/>
        </w:rPr>
        <w:t xml:space="preserve">Triển khai thực hiện các chính sách giảm nghèo thuộc chương trình mục tiêu quốc gia </w:t>
      </w:r>
      <w:r w:rsidR="00F75758">
        <w:rPr>
          <w:b/>
          <w:sz w:val="28"/>
          <w:szCs w:val="28"/>
        </w:rPr>
        <w:t>về giảm nghèo bền vững năm 2022</w:t>
      </w:r>
    </w:p>
    <w:p w:rsidR="00825D69" w:rsidRPr="00F75758" w:rsidRDefault="00ED33BA" w:rsidP="001C335B">
      <w:pPr>
        <w:jc w:val="center"/>
        <w:rPr>
          <w:b/>
          <w:iCs/>
          <w:sz w:val="28"/>
          <w:szCs w:val="28"/>
        </w:rPr>
      </w:pPr>
      <w:r>
        <w:rPr>
          <w:b/>
          <w:iCs/>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57.65pt;margin-top:3.7pt;width:155.05pt;height:0;z-index:251659264" o:connectortype="straight"/>
        </w:pict>
      </w:r>
    </w:p>
    <w:p w:rsidR="001C335B" w:rsidRPr="00F75758" w:rsidRDefault="001C335B" w:rsidP="001C335B">
      <w:pPr>
        <w:pStyle w:val="BodyText2"/>
        <w:rPr>
          <w:b/>
          <w:bCs/>
        </w:rPr>
      </w:pPr>
      <w:bookmarkStart w:id="0" w:name="_GoBack"/>
      <w:bookmarkEnd w:id="0"/>
    </w:p>
    <w:p w:rsidR="001C335B" w:rsidRPr="00F75758" w:rsidRDefault="001C335B" w:rsidP="00F75758">
      <w:pPr>
        <w:jc w:val="both"/>
        <w:rPr>
          <w:sz w:val="28"/>
          <w:szCs w:val="28"/>
        </w:rPr>
      </w:pPr>
      <w:r w:rsidRPr="00F75758">
        <w:rPr>
          <w:b/>
        </w:rPr>
        <w:tab/>
      </w:r>
      <w:r w:rsidRPr="00F75758">
        <w:rPr>
          <w:sz w:val="28"/>
          <w:szCs w:val="28"/>
        </w:rPr>
        <w:t>Kính thưa: Quí vị Đại biểu</w:t>
      </w:r>
    </w:p>
    <w:p w:rsidR="001C335B" w:rsidRPr="00F75758" w:rsidRDefault="001C335B" w:rsidP="00F75758">
      <w:pPr>
        <w:jc w:val="both"/>
        <w:rPr>
          <w:sz w:val="28"/>
          <w:szCs w:val="28"/>
        </w:rPr>
      </w:pPr>
      <w:r w:rsidRPr="00F75758">
        <w:rPr>
          <w:sz w:val="28"/>
          <w:szCs w:val="28"/>
        </w:rPr>
        <w:tab/>
        <w:t>Kính thưa : Hội nghị</w:t>
      </w:r>
    </w:p>
    <w:p w:rsidR="001C335B" w:rsidRPr="00F75758" w:rsidRDefault="001C335B" w:rsidP="00F75758">
      <w:pPr>
        <w:jc w:val="both"/>
        <w:rPr>
          <w:sz w:val="28"/>
          <w:szCs w:val="28"/>
        </w:rPr>
      </w:pPr>
    </w:p>
    <w:p w:rsidR="00175BF0" w:rsidRDefault="001C335B" w:rsidP="00175BF0">
      <w:pPr>
        <w:ind w:firstLine="720"/>
        <w:jc w:val="both"/>
        <w:rPr>
          <w:sz w:val="28"/>
          <w:szCs w:val="28"/>
        </w:rPr>
      </w:pPr>
      <w:r w:rsidRPr="00F75758">
        <w:rPr>
          <w:sz w:val="28"/>
          <w:szCs w:val="28"/>
        </w:rPr>
        <w:t xml:space="preserve">Những năm qua, công tác giảm nghèo bền vững ở huyện A Lưới luôn được sự quan tâm lãnh đạo, chỉ đạo thường xuyên, kịp thời của Tỉnh ủy, HĐND, UBND tỉnh, các sở, ban, ngành của tỉnh; sự quyết tâm lãnh đạo, chỉ đạo quyết liệt của Huyện uỷ, HĐND, UBND huyện. </w:t>
      </w:r>
    </w:p>
    <w:p w:rsidR="00175BF0" w:rsidRDefault="001C335B" w:rsidP="00175BF0">
      <w:pPr>
        <w:ind w:firstLine="720"/>
        <w:jc w:val="both"/>
        <w:rPr>
          <w:sz w:val="28"/>
          <w:szCs w:val="28"/>
        </w:rPr>
      </w:pPr>
      <w:r w:rsidRPr="00F75758">
        <w:rPr>
          <w:sz w:val="28"/>
          <w:szCs w:val="28"/>
        </w:rPr>
        <w:t xml:space="preserve">Trong giai đoạn 2016 - 2020, Chương trình giảm nghèo bền vững gắn với xây dựng nông thôn mới trên địa bàn huyện đạt được những kết quả quan trọng; tỷ lệ hộ nghèo từ 35,04% năm 2016 giảm xuống còn 14,82% cuối năm 2020 (theo tiêu chí cũ). </w:t>
      </w:r>
    </w:p>
    <w:p w:rsidR="001C335B" w:rsidRPr="00F75758" w:rsidRDefault="001C335B" w:rsidP="00175BF0">
      <w:pPr>
        <w:ind w:firstLine="720"/>
        <w:jc w:val="both"/>
        <w:rPr>
          <w:sz w:val="28"/>
          <w:szCs w:val="28"/>
        </w:rPr>
      </w:pPr>
      <w:r w:rsidRPr="00F75758">
        <w:rPr>
          <w:sz w:val="28"/>
          <w:szCs w:val="28"/>
        </w:rPr>
        <w:t>Năm 2021, qua điều tra, rà soát (theo chuẩn nghèo đa chiều) toàn huyện hiện có  7.022 hộ nghèo, chiếm 49,98%; 2.185 hộ cận nghèo, chiếm 15,55%. Nằm trong 74 huyện nghèo của cả nước;</w:t>
      </w:r>
    </w:p>
    <w:p w:rsidR="001C335B" w:rsidRPr="00F75758" w:rsidRDefault="001C335B" w:rsidP="001C335B">
      <w:pPr>
        <w:spacing w:before="120" w:after="120" w:line="360" w:lineRule="exact"/>
        <w:ind w:firstLine="720"/>
        <w:jc w:val="both"/>
        <w:rPr>
          <w:sz w:val="28"/>
          <w:szCs w:val="28"/>
        </w:rPr>
      </w:pPr>
      <w:r w:rsidRPr="00F75758">
        <w:rPr>
          <w:sz w:val="28"/>
          <w:szCs w:val="28"/>
        </w:rPr>
        <w:t>Sau khi Nghị quyết 11 Tỉnh ủy được ban hành. Để cụ thể hóa thực hiện Nghị quyết 11 của Tỉnh ủy, Huyện ủy A Lưới đã ban hành Nghị quyết số 11-NQ/HU, ngày 24/3/2022 về giảm nghèo bền vững giai đoạn 2022 - 2025 (Nghị quyết 11).</w:t>
      </w:r>
    </w:p>
    <w:p w:rsidR="001C335B" w:rsidRPr="00F75758" w:rsidRDefault="001C335B" w:rsidP="001C335B">
      <w:pPr>
        <w:spacing w:before="120" w:after="120" w:line="360" w:lineRule="exact"/>
        <w:ind w:firstLine="720"/>
        <w:jc w:val="both"/>
        <w:rPr>
          <w:sz w:val="28"/>
          <w:szCs w:val="28"/>
        </w:rPr>
      </w:pPr>
      <w:r w:rsidRPr="00F75758">
        <w:rPr>
          <w:sz w:val="28"/>
          <w:szCs w:val="28"/>
        </w:rPr>
        <w:t>HĐND huyện đã ban hành Nghị quyết 04/2022/NQ-HĐND về giảm nghèo bền vững huyện A Lưới giai đoạn 2022 - 2025; UBND huyện đã ban hành Đề án số 01/ĐA-UBND, ngày 11/3/2022 về giảm nghèo bền vững giai đoạn 2021 - 2025. Chỉ đạo cấp ủy cơ sở tổ chức nghiên cứu, quán triệt đến toàn thể cán bộ, đảng viên và Nhân dân, đồng thời xây dựng Nghị quyết, chương trình, kế hoạch thực hiện</w:t>
      </w:r>
      <w:r w:rsidRPr="00F75758">
        <w:rPr>
          <w:rStyle w:val="FootnoteReference"/>
          <w:sz w:val="28"/>
          <w:szCs w:val="28"/>
        </w:rPr>
        <w:footnoteReference w:id="2"/>
      </w:r>
      <w:r w:rsidRPr="00F75758">
        <w:rPr>
          <w:sz w:val="28"/>
          <w:szCs w:val="28"/>
        </w:rPr>
        <w:t xml:space="preserve">. </w:t>
      </w:r>
    </w:p>
    <w:p w:rsidR="001C335B" w:rsidRPr="00F75758" w:rsidRDefault="001C335B" w:rsidP="001C335B">
      <w:pPr>
        <w:spacing w:before="120" w:after="120" w:line="360" w:lineRule="exact"/>
        <w:ind w:firstLine="720"/>
        <w:jc w:val="both"/>
        <w:rPr>
          <w:sz w:val="28"/>
          <w:szCs w:val="28"/>
        </w:rPr>
      </w:pPr>
      <w:r w:rsidRPr="00F75758">
        <w:rPr>
          <w:sz w:val="28"/>
          <w:szCs w:val="28"/>
        </w:rPr>
        <w:t xml:space="preserve">Ban Thường vụ Huyện ủy đã kịp thời thành lập Ban Chỉ đạo giảm nghèo bền vững giai đoạn 2022 - 2025 do đồng chí Bí thư Huyện ủy làm Trưởng ban; đồng chí Phó Bí thư - Chủ tịch UBND huyện làm Phó Ban Thường trực và đồng chí Phó Bí thư Thường trực Huyện ủy, Chủ tịch HĐND huyện làm Phó Ban Chỉ đạo; thành viên Ban Chỉ đạo (BCĐ) gồm các đồng chí Ủy viên Ban Thường vụ Huyện ủy và Bí thư các xã. </w:t>
      </w:r>
    </w:p>
    <w:p w:rsidR="001C335B" w:rsidRPr="00F75758" w:rsidRDefault="001C335B" w:rsidP="001C335B">
      <w:pPr>
        <w:spacing w:before="120" w:after="120" w:line="360" w:lineRule="exact"/>
        <w:ind w:firstLine="720"/>
        <w:jc w:val="both"/>
        <w:rPr>
          <w:sz w:val="28"/>
          <w:szCs w:val="28"/>
        </w:rPr>
      </w:pPr>
      <w:r w:rsidRPr="00F75758">
        <w:rPr>
          <w:sz w:val="28"/>
          <w:szCs w:val="28"/>
        </w:rPr>
        <w:t xml:space="preserve">Cấp ủy, Ban Chỉ đạo giảm nghèo bền vững từ huyện đến cơ sở đã triển khai đồng bộ, quyết liệt, gắn trách nhiệm của từng đồng chí UVBTV Huyện ủy, người đứng đầu địa phương, cơ quan, đơn vị. Ban Thường vụ Huyện ủy đã </w:t>
      </w:r>
      <w:r w:rsidRPr="00F75758">
        <w:rPr>
          <w:sz w:val="28"/>
          <w:szCs w:val="28"/>
        </w:rPr>
        <w:lastRenderedPageBreak/>
        <w:t xml:space="preserve">thành lập 03 Tổ công tác do 03 đồng chí Thường trực Huyện ủy làm tổ trưởng về làm việc với Đảng ủy 18 xã, thị trấn để nghe báo cáo công tác lãnh đạo, chỉ đạo triển khai thực hiện công tác giảm nghèo bền vững tại địa phương; đồng thời chỉ đạo triển khai xây dựng các phương án thoát nghèo bền vững giai đoạn 2022 - 2025 cho từng hộ gia đình </w:t>
      </w:r>
    </w:p>
    <w:p w:rsidR="001C335B" w:rsidRPr="00F75758" w:rsidRDefault="001C335B" w:rsidP="001C335B">
      <w:pPr>
        <w:spacing w:before="120" w:after="120" w:line="360" w:lineRule="exact"/>
        <w:ind w:firstLine="720"/>
        <w:jc w:val="both"/>
        <w:rPr>
          <w:sz w:val="28"/>
          <w:szCs w:val="28"/>
          <w:lang w:val="vi-VN"/>
        </w:rPr>
      </w:pPr>
      <w:r w:rsidRPr="00F75758">
        <w:rPr>
          <w:bCs/>
          <w:i/>
          <w:iCs/>
          <w:color w:val="000000"/>
          <w:sz w:val="28"/>
          <w:szCs w:val="28"/>
          <w:lang w:val="af-ZA"/>
        </w:rPr>
        <w:t>Kính thưa hội nghị!</w:t>
      </w:r>
    </w:p>
    <w:p w:rsidR="00560465" w:rsidRPr="00F75758" w:rsidRDefault="001C335B" w:rsidP="00560465">
      <w:pPr>
        <w:spacing w:before="120" w:after="120" w:line="360" w:lineRule="exact"/>
        <w:ind w:firstLine="720"/>
        <w:jc w:val="both"/>
        <w:rPr>
          <w:sz w:val="28"/>
          <w:szCs w:val="28"/>
        </w:rPr>
      </w:pPr>
      <w:r w:rsidRPr="00F75758">
        <w:rPr>
          <w:sz w:val="28"/>
          <w:szCs w:val="28"/>
        </w:rPr>
        <w:t>Trên cơ sở Kế hoạch phân bổ chỉ tiêu của Ban Chỉ đạo giảm nghèo tỉnh, Ban Chỉ đạo giảm nghèo bền vững huyện đã ban hành Quyết định số 03-QĐ/BCĐ, ngày 08/6/2022 về việc giao chỉ tiêu kế hoạch giảm nghèo cho các xã, thị trấn giai đoạn 2022 - 2025. P</w:t>
      </w:r>
      <w:r w:rsidRPr="00F75758">
        <w:rPr>
          <w:bCs/>
          <w:iCs/>
          <w:sz w:val="28"/>
          <w:szCs w:val="28"/>
        </w:rPr>
        <w:t>hấn đấu</w:t>
      </w:r>
      <w:r w:rsidRPr="00F75758">
        <w:rPr>
          <w:sz w:val="28"/>
          <w:szCs w:val="28"/>
        </w:rPr>
        <w:t xml:space="preserve"> đến cuối năm 2025 </w:t>
      </w:r>
      <w:r w:rsidRPr="00F75758">
        <w:rPr>
          <w:bCs/>
          <w:iCs/>
          <w:sz w:val="28"/>
          <w:szCs w:val="28"/>
        </w:rPr>
        <w:t xml:space="preserve">tỷ lệ hộ nghèo theo chuẩn nghèo đa chiều toàn huyện giảm còn dưới </w:t>
      </w:r>
      <w:r w:rsidRPr="00F75758">
        <w:rPr>
          <w:b/>
          <w:bCs/>
          <w:iCs/>
          <w:sz w:val="28"/>
          <w:szCs w:val="28"/>
        </w:rPr>
        <w:t>12,01%</w:t>
      </w:r>
      <w:r w:rsidRPr="00F75758">
        <w:rPr>
          <w:sz w:val="28"/>
          <w:szCs w:val="28"/>
        </w:rPr>
        <w:t xml:space="preserve">. Với quan điểm chỉ đạo là: </w:t>
      </w:r>
      <w:r w:rsidRPr="00F75758">
        <w:rPr>
          <w:i/>
          <w:iCs/>
          <w:sz w:val="28"/>
          <w:szCs w:val="28"/>
        </w:rPr>
        <w:t>“Xác định rõ nguyên nhân nghèo và có phương án thoát nghèo theo địa chỉ cụ thể cho từng hộ nghèo”;</w:t>
      </w:r>
      <w:r w:rsidRPr="00F75758">
        <w:rPr>
          <w:sz w:val="28"/>
          <w:szCs w:val="28"/>
        </w:rPr>
        <w:t xml:space="preserve"> căn cứ kế hoạch phân bổ chỉ tiêu của huyện, các xã, thị trấn đã xây dựng kế hoạch giảm nghèo cụ thể đối với thôn, tổ dân phố, trong đó đã phấn đấu đạt và vượt chỉ tiêu huyện giao </w:t>
      </w:r>
      <w:r w:rsidRPr="00F75758">
        <w:rPr>
          <w:i/>
          <w:iCs/>
          <w:sz w:val="28"/>
          <w:szCs w:val="28"/>
        </w:rPr>
        <w:t>(theo số lượng tuyệt đối).</w:t>
      </w:r>
      <w:r w:rsidRPr="00F75758">
        <w:rPr>
          <w:sz w:val="28"/>
          <w:szCs w:val="28"/>
        </w:rPr>
        <w:t xml:space="preserve"> Cụ thể:</w:t>
      </w:r>
    </w:p>
    <w:p w:rsidR="00560465" w:rsidRPr="00F75758" w:rsidRDefault="00560465" w:rsidP="00560465">
      <w:pPr>
        <w:spacing w:before="120" w:after="120" w:line="360" w:lineRule="exact"/>
        <w:ind w:firstLine="720"/>
        <w:jc w:val="both"/>
        <w:rPr>
          <w:b/>
          <w:sz w:val="28"/>
          <w:szCs w:val="28"/>
        </w:rPr>
      </w:pPr>
      <w:r w:rsidRPr="00F75758">
        <w:rPr>
          <w:sz w:val="28"/>
          <w:szCs w:val="28"/>
        </w:rPr>
        <w:t>N</w:t>
      </w:r>
      <w:r w:rsidRPr="00F75758">
        <w:rPr>
          <w:sz w:val="28"/>
          <w:szCs w:val="28"/>
          <w:lang w:val="vi-VN"/>
        </w:rPr>
        <w:t>ăm 2022 tỉnh giao giảm tỷ lệ hộ nghèo 7,54% tương đương 1.060 hộ nghèo</w:t>
      </w:r>
      <w:r w:rsidRPr="00F75758">
        <w:rPr>
          <w:sz w:val="28"/>
          <w:szCs w:val="28"/>
        </w:rPr>
        <w:t>;huyện phấn đấu giảm 10,18% tương đương 1.430 hộ nghèo; các xã, thị trấn phấn đấu giảm 10,78% tương đương với 1.512 hộ; Qua rà soát cuối năm 2022,</w:t>
      </w:r>
      <w:r w:rsidRPr="00F75758">
        <w:rPr>
          <w:sz w:val="28"/>
          <w:szCs w:val="28"/>
          <w:lang w:val="vi-VN"/>
        </w:rPr>
        <w:t xml:space="preserve"> tỷ lệ hộ nghèo </w:t>
      </w:r>
      <w:r w:rsidRPr="00F75758">
        <w:rPr>
          <w:kern w:val="30"/>
          <w:sz w:val="28"/>
          <w:szCs w:val="28"/>
          <w:lang w:val="sv-SE"/>
        </w:rPr>
        <w:t>giảm 11,78%, tương ứng 1.623 hộ, vượt 193 hộ so với kế hoạch đề ra</w:t>
      </w:r>
      <w:r w:rsidRPr="00F75758">
        <w:rPr>
          <w:rStyle w:val="FootnoteReference"/>
          <w:kern w:val="30"/>
          <w:sz w:val="28"/>
          <w:szCs w:val="28"/>
          <w:lang w:val="sv-SE"/>
        </w:rPr>
        <w:footnoteReference w:id="3"/>
      </w:r>
      <w:r w:rsidRPr="00F75758">
        <w:rPr>
          <w:kern w:val="30"/>
          <w:sz w:val="28"/>
          <w:szCs w:val="28"/>
          <w:lang w:val="sv-SE"/>
        </w:rPr>
        <w:t xml:space="preserve">; </w:t>
      </w:r>
      <w:r w:rsidRPr="00F75758">
        <w:rPr>
          <w:sz w:val="28"/>
          <w:szCs w:val="28"/>
          <w:lang w:val="vi-VN"/>
        </w:rPr>
        <w:t>còn lại 5.399 hộ nghèo, chiếm 38,2%.</w:t>
      </w:r>
    </w:p>
    <w:p w:rsidR="00560465" w:rsidRPr="00F75758" w:rsidRDefault="00560465" w:rsidP="00560465">
      <w:pPr>
        <w:spacing w:before="120" w:after="120" w:line="360" w:lineRule="exact"/>
        <w:ind w:firstLine="720"/>
        <w:jc w:val="both"/>
        <w:rPr>
          <w:b/>
          <w:sz w:val="28"/>
          <w:szCs w:val="28"/>
        </w:rPr>
      </w:pPr>
      <w:r w:rsidRPr="00F75758">
        <w:rPr>
          <w:b/>
          <w:sz w:val="28"/>
          <w:szCs w:val="28"/>
          <w:lang w:val="vi-VN"/>
        </w:rPr>
        <w:t xml:space="preserve">I. KẾT QUẢ </w:t>
      </w:r>
      <w:r w:rsidRPr="00F75758">
        <w:rPr>
          <w:b/>
          <w:sz w:val="28"/>
          <w:szCs w:val="28"/>
        </w:rPr>
        <w:t xml:space="preserve">TRIỂN KHAI CÁC CHÍNH SÁCH VÊ GIẢM NGHÈO THUỘC </w:t>
      </w:r>
      <w:r w:rsidRPr="00F75758">
        <w:rPr>
          <w:b/>
          <w:sz w:val="28"/>
          <w:szCs w:val="28"/>
          <w:lang w:val="vi-VN"/>
        </w:rPr>
        <w:t xml:space="preserve"> CHƯƠNG TRÌNH MTQG GIẢM NGHÈO BỀN VỮNG NĂM 2022.</w:t>
      </w:r>
    </w:p>
    <w:p w:rsidR="001C335B" w:rsidRPr="00F75758" w:rsidRDefault="001C335B" w:rsidP="00560465">
      <w:pPr>
        <w:spacing w:after="120"/>
        <w:ind w:firstLine="720"/>
        <w:jc w:val="both"/>
        <w:rPr>
          <w:i/>
          <w:sz w:val="28"/>
          <w:szCs w:val="28"/>
        </w:rPr>
      </w:pPr>
      <w:r w:rsidRPr="00F75758">
        <w:rPr>
          <w:b/>
          <w:sz w:val="28"/>
          <w:szCs w:val="28"/>
        </w:rPr>
        <w:t>1. Dự án 1: Hỗ trợ đầu tư phát triển hạ tầng Kinh tế - Xã hội</w:t>
      </w:r>
      <w:r w:rsidRPr="00F75758">
        <w:rPr>
          <w:b/>
          <w:sz w:val="28"/>
          <w:szCs w:val="28"/>
          <w:lang w:val="vi-VN"/>
        </w:rPr>
        <w:t xml:space="preserve"> các huyện nghèo</w:t>
      </w:r>
    </w:p>
    <w:p w:rsidR="001C335B" w:rsidRPr="00F75758" w:rsidRDefault="001C335B" w:rsidP="00560465">
      <w:pPr>
        <w:spacing w:after="120"/>
        <w:ind w:firstLine="720"/>
        <w:jc w:val="both"/>
        <w:rPr>
          <w:i/>
          <w:sz w:val="28"/>
          <w:szCs w:val="28"/>
        </w:rPr>
      </w:pPr>
      <w:r w:rsidRPr="00F75758">
        <w:rPr>
          <w:i/>
          <w:sz w:val="28"/>
          <w:szCs w:val="28"/>
        </w:rPr>
        <w:t>- Về vốn đầu tư phát triển:</w:t>
      </w:r>
    </w:p>
    <w:p w:rsidR="00F75758" w:rsidRDefault="001C335B" w:rsidP="00F75758">
      <w:pPr>
        <w:spacing w:after="120"/>
        <w:ind w:firstLine="720"/>
        <w:jc w:val="both"/>
        <w:rPr>
          <w:sz w:val="28"/>
          <w:szCs w:val="28"/>
        </w:rPr>
      </w:pPr>
      <w:r w:rsidRPr="00F75758">
        <w:rPr>
          <w:sz w:val="28"/>
          <w:szCs w:val="28"/>
          <w:lang w:val="af-ZA"/>
        </w:rPr>
        <w:t>UBND tỉnh đã có quyết định giao vốn năm 2022 với tổng số vốn: 71.632 triệu đồng (Theo Quyết định số 2203/QĐ-UBND ngày 12/9/2022)</w:t>
      </w:r>
      <w:r w:rsidRPr="00F75758">
        <w:rPr>
          <w:sz w:val="28"/>
          <w:szCs w:val="28"/>
          <w:lang w:val="vi-VN"/>
        </w:rPr>
        <w:t>. Trên cơ sở đó UBND huyện đã có Quyết định số 3231/QĐ-UBND ngày 19/9/2022 về việc bổ sung kinh phí thực hiện CTMTQG giảm nghèo bền vững 2021-2025 năm 2022 (đợt 1). Hiện nay mới giải ngân được 600 triệu đồng (0,8% kế hoạch).</w:t>
      </w:r>
    </w:p>
    <w:p w:rsidR="001C335B" w:rsidRPr="00F75758" w:rsidRDefault="001C335B" w:rsidP="00F75758">
      <w:pPr>
        <w:spacing w:after="120"/>
        <w:ind w:firstLine="720"/>
        <w:jc w:val="both"/>
        <w:rPr>
          <w:sz w:val="28"/>
          <w:szCs w:val="28"/>
          <w:lang w:val="vi-VN"/>
        </w:rPr>
      </w:pPr>
      <w:r w:rsidRPr="00F75758">
        <w:rPr>
          <w:i/>
          <w:spacing w:val="-4"/>
          <w:sz w:val="28"/>
          <w:szCs w:val="28"/>
        </w:rPr>
        <w:t xml:space="preserve">- Về vốn sự nghiệp: </w:t>
      </w:r>
    </w:p>
    <w:p w:rsidR="001C335B" w:rsidRPr="00F75758" w:rsidRDefault="001C335B" w:rsidP="00560465">
      <w:pPr>
        <w:spacing w:after="120"/>
        <w:ind w:firstLine="720"/>
        <w:jc w:val="both"/>
        <w:rPr>
          <w:sz w:val="28"/>
          <w:szCs w:val="28"/>
          <w:lang w:val="vi-VN"/>
        </w:rPr>
      </w:pPr>
      <w:r w:rsidRPr="00F75758">
        <w:rPr>
          <w:spacing w:val="-4"/>
          <w:sz w:val="28"/>
          <w:szCs w:val="28"/>
        </w:rPr>
        <w:t>Trong năm 2022, được phân bổ 2.086 triệu đồng</w:t>
      </w:r>
      <w:r w:rsidRPr="00F75758">
        <w:rPr>
          <w:spacing w:val="-4"/>
          <w:sz w:val="28"/>
          <w:szCs w:val="28"/>
          <w:lang w:val="vi-VN"/>
        </w:rPr>
        <w:t xml:space="preserve"> đã </w:t>
      </w:r>
      <w:r w:rsidRPr="00F75758">
        <w:rPr>
          <w:spacing w:val="-4"/>
          <w:sz w:val="28"/>
          <w:szCs w:val="28"/>
        </w:rPr>
        <w:t>được giao vốn tại</w:t>
      </w:r>
      <w:r w:rsidRPr="00F75758">
        <w:rPr>
          <w:spacing w:val="-4"/>
          <w:sz w:val="28"/>
          <w:szCs w:val="28"/>
          <w:lang w:val="vi-VN"/>
        </w:rPr>
        <w:t xml:space="preserve"> Quyết định số 3859/QĐ-UBND ngày 03 tháng 11 năm 2022 của UBND huyện về việc giao dự toán kinh phí thường xuyên do ngân sách Trung ương bổ sung có mục tiêu để địa phương thực hiện Chương trình mục tiêu quốc gia giảm nghèo bền vững </w:t>
      </w:r>
      <w:r w:rsidRPr="00F75758">
        <w:rPr>
          <w:spacing w:val="-4"/>
          <w:sz w:val="28"/>
          <w:szCs w:val="28"/>
          <w:lang w:val="vi-VN"/>
        </w:rPr>
        <w:lastRenderedPageBreak/>
        <w:t>năm 2022 (đợt 3) giao cho 12 xã</w:t>
      </w:r>
      <w:r w:rsidRPr="00F75758">
        <w:rPr>
          <w:sz w:val="28"/>
          <w:szCs w:val="28"/>
        </w:rPr>
        <w:t>: Hương Phong, Hồng Thái, Hồng Thủy, Lâm Đớt, Hồng Vân, Hồng Bắc, Hương Nguyên, Sơn Thủy, Hồng Thượng, Hồng Kim, Trung Sơn, Hồng Hạ</w:t>
      </w:r>
      <w:r w:rsidRPr="00F75758">
        <w:rPr>
          <w:sz w:val="28"/>
          <w:szCs w:val="28"/>
          <w:lang w:val="vi-VN"/>
        </w:rPr>
        <w:t xml:space="preserve">. Hiện đang </w:t>
      </w:r>
      <w:r w:rsidRPr="00F75758">
        <w:rPr>
          <w:color w:val="000000"/>
          <w:spacing w:val="-4"/>
          <w:sz w:val="28"/>
          <w:szCs w:val="28"/>
        </w:rPr>
        <w:t>triển khai thực hiện 21 công trình</w:t>
      </w:r>
      <w:r w:rsidRPr="00F75758">
        <w:rPr>
          <w:sz w:val="28"/>
          <w:szCs w:val="28"/>
          <w:lang w:val="vi-VN"/>
        </w:rPr>
        <w:t>.</w:t>
      </w:r>
    </w:p>
    <w:p w:rsidR="00175BF0" w:rsidRDefault="001C335B" w:rsidP="00175BF0">
      <w:pPr>
        <w:spacing w:after="120"/>
        <w:ind w:firstLine="720"/>
        <w:jc w:val="both"/>
        <w:rPr>
          <w:b/>
          <w:spacing w:val="-4"/>
          <w:sz w:val="28"/>
          <w:szCs w:val="28"/>
        </w:rPr>
      </w:pPr>
      <w:r w:rsidRPr="00F75758">
        <w:rPr>
          <w:b/>
          <w:spacing w:val="-4"/>
          <w:sz w:val="28"/>
          <w:szCs w:val="28"/>
        </w:rPr>
        <w:t>2. Dự án 2: Đa dạng hóa sinh kế, phát triển mô hình giảm nghèo</w:t>
      </w:r>
    </w:p>
    <w:p w:rsidR="001C335B" w:rsidRPr="00175BF0" w:rsidRDefault="001C335B" w:rsidP="00175BF0">
      <w:pPr>
        <w:spacing w:after="120"/>
        <w:ind w:firstLine="720"/>
        <w:jc w:val="both"/>
        <w:rPr>
          <w:b/>
          <w:spacing w:val="-4"/>
          <w:sz w:val="28"/>
          <w:szCs w:val="28"/>
        </w:rPr>
      </w:pPr>
      <w:r w:rsidRPr="00F75758">
        <w:rPr>
          <w:sz w:val="28"/>
          <w:szCs w:val="28"/>
        </w:rPr>
        <w:t xml:space="preserve">- Dự án phát triển chăn nuôi bò </w:t>
      </w:r>
      <w:r w:rsidRPr="00F75758">
        <w:rPr>
          <w:sz w:val="28"/>
          <w:szCs w:val="28"/>
          <w:lang w:val="vi-VN"/>
        </w:rPr>
        <w:t>sinh sản</w:t>
      </w:r>
      <w:r w:rsidRPr="00F75758">
        <w:rPr>
          <w:sz w:val="28"/>
          <w:szCs w:val="28"/>
        </w:rPr>
        <w:t xml:space="preserve"> - Mô hình giảm nghèo với kinh phí là 2.083 triệu đồng cho </w:t>
      </w:r>
      <w:r w:rsidRPr="00F75758">
        <w:rPr>
          <w:sz w:val="28"/>
          <w:szCs w:val="28"/>
          <w:lang w:val="vi-VN"/>
        </w:rPr>
        <w:t>65</w:t>
      </w:r>
      <w:r w:rsidRPr="00F75758">
        <w:rPr>
          <w:sz w:val="28"/>
          <w:szCs w:val="28"/>
        </w:rPr>
        <w:t xml:space="preserve"> hộ hưởng lợi</w:t>
      </w:r>
      <w:r w:rsidRPr="00F75758">
        <w:rPr>
          <w:sz w:val="28"/>
          <w:szCs w:val="28"/>
          <w:lang w:val="vi-VN"/>
        </w:rPr>
        <w:t xml:space="preserve"> (Mỗi hộ được hỗ trợ 02 con bò</w:t>
      </w:r>
      <w:r w:rsidRPr="00F75758">
        <w:rPr>
          <w:sz w:val="28"/>
          <w:szCs w:val="28"/>
        </w:rPr>
        <w:t>) gồm các xã: Thị trấn A Lưới, A Roàng, Hồng Bắc, Hồng Hạ, Hồng Vân, Lâm Đớt, Quảng Nhâm, Trung Sơn</w:t>
      </w:r>
      <w:r w:rsidRPr="00F75758">
        <w:rPr>
          <w:sz w:val="28"/>
          <w:szCs w:val="28"/>
          <w:lang w:val="vi-VN"/>
        </w:rPr>
        <w:t>. Hiện đang đợi định mức kỹ thuật của UBND tỉnh.</w:t>
      </w:r>
    </w:p>
    <w:p w:rsidR="00175BF0" w:rsidRDefault="001C335B" w:rsidP="00175BF0">
      <w:pPr>
        <w:spacing w:after="120"/>
        <w:ind w:firstLine="720"/>
        <w:jc w:val="both"/>
        <w:rPr>
          <w:b/>
          <w:sz w:val="28"/>
          <w:szCs w:val="28"/>
        </w:rPr>
      </w:pPr>
      <w:r w:rsidRPr="00F75758">
        <w:rPr>
          <w:b/>
          <w:sz w:val="28"/>
          <w:szCs w:val="28"/>
        </w:rPr>
        <w:t>3. Dự án 3: Hỗ trợ phát triển sản xuất, cải thiện dinh dưỡng</w:t>
      </w:r>
    </w:p>
    <w:p w:rsidR="001C335B" w:rsidRPr="00175BF0" w:rsidRDefault="001C335B" w:rsidP="00175BF0">
      <w:pPr>
        <w:spacing w:after="120"/>
        <w:ind w:firstLine="720"/>
        <w:jc w:val="both"/>
        <w:rPr>
          <w:b/>
          <w:sz w:val="28"/>
          <w:szCs w:val="28"/>
        </w:rPr>
      </w:pPr>
      <w:r w:rsidRPr="00F75758">
        <w:rPr>
          <w:sz w:val="28"/>
          <w:szCs w:val="28"/>
          <w:lang w:val="vi-VN"/>
        </w:rPr>
        <w:t>Tiểu dự án 1: Hỗ trợ phát triển sản xuất trong lĩnh vực nông nghiệp: Hỗ trợ 30 hộ với 60 con bò tại 08 xã với tổng kinh phí là 954 triệu đồng cho các xã A Ngo, Hồng Thái, Hồng Thượng, Hương Nguyên, Phú Vinh, Sơn Thuỷ, Hồng Kim, Hồng Thuỷ. Hiện đang đợi định mức kỹ thuật của UBND tỉnh.</w:t>
      </w:r>
    </w:p>
    <w:p w:rsidR="001C335B" w:rsidRPr="00F75758" w:rsidRDefault="00560465" w:rsidP="001C335B">
      <w:pPr>
        <w:pStyle w:val="NoSpacing"/>
        <w:tabs>
          <w:tab w:val="left" w:pos="720"/>
        </w:tabs>
        <w:spacing w:before="120" w:after="120"/>
        <w:jc w:val="both"/>
        <w:rPr>
          <w:b/>
          <w:szCs w:val="28"/>
          <w:lang w:val="vi-VN"/>
        </w:rPr>
      </w:pPr>
      <w:r w:rsidRPr="00F75758">
        <w:rPr>
          <w:b/>
          <w:szCs w:val="28"/>
        </w:rPr>
        <w:tab/>
      </w:r>
      <w:r w:rsidR="001C335B" w:rsidRPr="00F75758">
        <w:rPr>
          <w:b/>
          <w:szCs w:val="28"/>
        </w:rPr>
        <w:t>4. Dự án 4: Phát triển giáo dục nghề nghiệp, việc làm bền vững</w:t>
      </w:r>
      <w:r w:rsidR="001C335B" w:rsidRPr="00F75758">
        <w:rPr>
          <w:b/>
          <w:szCs w:val="28"/>
          <w:lang w:val="vi-VN"/>
        </w:rPr>
        <w:t>.</w:t>
      </w:r>
    </w:p>
    <w:p w:rsidR="001C335B" w:rsidRPr="00F75758" w:rsidRDefault="001C335B" w:rsidP="001C335B">
      <w:pPr>
        <w:pStyle w:val="NoSpacing"/>
        <w:tabs>
          <w:tab w:val="left" w:pos="720"/>
        </w:tabs>
        <w:spacing w:before="120" w:after="120"/>
        <w:ind w:firstLine="709"/>
        <w:jc w:val="both"/>
        <w:rPr>
          <w:color w:val="000000"/>
          <w:szCs w:val="28"/>
          <w:lang w:val="vi-VN"/>
        </w:rPr>
      </w:pPr>
      <w:r w:rsidRPr="00F75758">
        <w:rPr>
          <w:b/>
          <w:szCs w:val="28"/>
          <w:lang w:val="vi-VN"/>
        </w:rPr>
        <w:tab/>
      </w:r>
      <w:r w:rsidRPr="00F75758">
        <w:rPr>
          <w:color w:val="000000"/>
          <w:szCs w:val="28"/>
        </w:rPr>
        <w:t xml:space="preserve">- </w:t>
      </w:r>
      <w:r w:rsidRPr="00F75758">
        <w:rPr>
          <w:i/>
          <w:color w:val="000000"/>
          <w:szCs w:val="28"/>
          <w:lang w:val="vi-VN"/>
        </w:rPr>
        <w:t>Tiểu dự án 1: Phát triển giáo dục nghề nghiệp vùng nghèo, vùng khó khăn</w:t>
      </w:r>
      <w:r w:rsidRPr="00F75758">
        <w:rPr>
          <w:color w:val="000000"/>
          <w:szCs w:val="28"/>
          <w:lang w:val="vi-VN"/>
        </w:rPr>
        <w:t>: Tổng kinh phí thực hiện là 1.237 triệu đồng</w:t>
      </w:r>
      <w:r w:rsidRPr="00F75758">
        <w:rPr>
          <w:color w:val="000000"/>
          <w:szCs w:val="28"/>
        </w:rPr>
        <w:t xml:space="preserve"> (đã được giao vốn tại </w:t>
      </w:r>
      <w:r w:rsidRPr="00F75758">
        <w:rPr>
          <w:szCs w:val="28"/>
          <w:lang w:val="vi-VN"/>
        </w:rPr>
        <w:t xml:space="preserve">Quyết định </w:t>
      </w:r>
      <w:r w:rsidRPr="00F75758">
        <w:rPr>
          <w:szCs w:val="28"/>
        </w:rPr>
        <w:t>số 3</w:t>
      </w:r>
      <w:r w:rsidRPr="00F75758">
        <w:rPr>
          <w:szCs w:val="28"/>
          <w:lang w:val="vi-VN"/>
        </w:rPr>
        <w:t>799</w:t>
      </w:r>
      <w:r w:rsidRPr="00F75758">
        <w:rPr>
          <w:szCs w:val="28"/>
        </w:rPr>
        <w:t>/QĐ-UBND ngày</w:t>
      </w:r>
      <w:r w:rsidRPr="00F75758">
        <w:rPr>
          <w:szCs w:val="28"/>
          <w:lang w:val="vi-VN"/>
        </w:rPr>
        <w:t xml:space="preserve"> 31</w:t>
      </w:r>
      <w:r w:rsidRPr="00F75758">
        <w:rPr>
          <w:szCs w:val="28"/>
        </w:rPr>
        <w:t xml:space="preserve">/10/2022 của UBNDhuyện A Lưới về </w:t>
      </w:r>
      <w:r w:rsidRPr="00F75758">
        <w:rPr>
          <w:szCs w:val="28"/>
          <w:lang w:val="vi-VN"/>
        </w:rPr>
        <w:t>việc giao dự toán kinh phí thường xuyên do ngân sách Trung ương bổ sung có mục tiêu để địa phương thực hiện Chương trình mục tiêu Quốc gia giảm nghèo bền vững năm 2022 (đợt 2)</w:t>
      </w:r>
      <w:r w:rsidRPr="00F75758">
        <w:rPr>
          <w:szCs w:val="28"/>
        </w:rPr>
        <w:t>. Với các hoạt động</w:t>
      </w:r>
      <w:r w:rsidRPr="00F75758">
        <w:rPr>
          <w:color w:val="000000"/>
          <w:szCs w:val="28"/>
          <w:lang w:val="vi-VN"/>
        </w:rPr>
        <w:t>: Hỗ trợ một số cơ sở giáo dục nghề nghiệp công lập trên địa bàn là mua sắm máy móc, phương tiện phục vụ cho các lớp đào tạo nghề giai đoạn 2022-2025 với tổng kinh phí 883 triệu đồng.</w:t>
      </w:r>
    </w:p>
    <w:p w:rsidR="001C335B" w:rsidRPr="00F75758" w:rsidRDefault="001C335B" w:rsidP="00560465">
      <w:pPr>
        <w:spacing w:after="120"/>
        <w:ind w:firstLine="709"/>
        <w:jc w:val="both"/>
        <w:rPr>
          <w:color w:val="000000"/>
          <w:sz w:val="28"/>
          <w:szCs w:val="28"/>
        </w:rPr>
      </w:pPr>
      <w:r w:rsidRPr="00F75758">
        <w:rPr>
          <w:color w:val="000000"/>
          <w:sz w:val="28"/>
          <w:szCs w:val="28"/>
          <w:lang w:val="vi-VN"/>
        </w:rPr>
        <w:t>Hỗ trợ đào tạo nghề cho người lao động thuộc hộ nghèo, hộ cận nghèo, hộ mới thoát nghèo; người dân sinh sống trên địa bàn huyện nghèo, xã đặc biệt khó khăn vùng bãi ngang, ven biển với kinh phí</w:t>
      </w:r>
      <w:r w:rsidRPr="00F75758">
        <w:rPr>
          <w:color w:val="000000"/>
          <w:sz w:val="28"/>
          <w:szCs w:val="28"/>
        </w:rPr>
        <w:t xml:space="preserve"> thực hiện là 354</w:t>
      </w:r>
      <w:r w:rsidR="00560465" w:rsidRPr="00F75758">
        <w:rPr>
          <w:color w:val="000000"/>
          <w:sz w:val="28"/>
          <w:szCs w:val="28"/>
        </w:rPr>
        <w:t>/887</w:t>
      </w:r>
      <w:r w:rsidRPr="00F75758">
        <w:rPr>
          <w:color w:val="000000"/>
          <w:sz w:val="28"/>
          <w:szCs w:val="28"/>
        </w:rPr>
        <w:t xml:space="preserve"> triệu đồng.</w:t>
      </w:r>
    </w:p>
    <w:p w:rsidR="001C335B" w:rsidRPr="00F75758" w:rsidRDefault="001C335B" w:rsidP="00560465">
      <w:pPr>
        <w:spacing w:after="120"/>
        <w:ind w:firstLine="720"/>
        <w:jc w:val="both"/>
        <w:rPr>
          <w:sz w:val="28"/>
          <w:szCs w:val="28"/>
          <w:lang w:val="vi-VN"/>
        </w:rPr>
      </w:pPr>
      <w:r w:rsidRPr="00F75758">
        <w:rPr>
          <w:sz w:val="28"/>
          <w:szCs w:val="28"/>
        </w:rPr>
        <w:t>Tổ chức 05 lớp đào tạo nghề (may công nghiệp 1 lớp; kỹ thuật chế biến món ăn 1 lớp; kỹ thuật chăn nuôi gà, lợn 1 lớp; kỹ thuật chăn nuôi trâu bò 1 lớp; kỹ thuật trồng hoa hồng, ly, tuy lip: 1 lớp)</w:t>
      </w:r>
    </w:p>
    <w:p w:rsidR="001C335B" w:rsidRPr="00F75758" w:rsidRDefault="001C335B" w:rsidP="00560465">
      <w:pPr>
        <w:spacing w:after="120"/>
        <w:ind w:firstLine="720"/>
        <w:jc w:val="both"/>
        <w:rPr>
          <w:color w:val="000000"/>
          <w:sz w:val="28"/>
          <w:szCs w:val="28"/>
        </w:rPr>
      </w:pPr>
      <w:r w:rsidRPr="00F75758">
        <w:rPr>
          <w:i/>
          <w:color w:val="000000"/>
          <w:sz w:val="28"/>
          <w:szCs w:val="28"/>
          <w:lang w:val="vi-VN"/>
        </w:rPr>
        <w:t xml:space="preserve">- Tiểu dự án 2: </w:t>
      </w:r>
      <w:r w:rsidRPr="00F75758">
        <w:rPr>
          <w:i/>
          <w:color w:val="000000"/>
          <w:sz w:val="28"/>
          <w:szCs w:val="28"/>
        </w:rPr>
        <w:t>Hỗ trợ người lao động đi làm việc ở nước ngoài theo hợp đồng:</w:t>
      </w:r>
      <w:r w:rsidRPr="00F75758">
        <w:rPr>
          <w:color w:val="000000"/>
          <w:sz w:val="28"/>
          <w:szCs w:val="28"/>
          <w:lang w:val="vi-VN"/>
        </w:rPr>
        <w:t xml:space="preserve"> Tổng </w:t>
      </w:r>
      <w:r w:rsidRPr="00F75758">
        <w:rPr>
          <w:color w:val="000000"/>
          <w:sz w:val="28"/>
          <w:szCs w:val="28"/>
        </w:rPr>
        <w:t>kinh phí thực hiện là</w:t>
      </w:r>
      <w:r w:rsidRPr="00F75758">
        <w:rPr>
          <w:color w:val="000000"/>
          <w:sz w:val="28"/>
          <w:szCs w:val="28"/>
          <w:lang w:val="vi-VN"/>
        </w:rPr>
        <w:t xml:space="preserve"> 59 triệu đồng</w:t>
      </w:r>
      <w:r w:rsidRPr="00F75758">
        <w:rPr>
          <w:color w:val="000000"/>
          <w:sz w:val="28"/>
          <w:szCs w:val="28"/>
        </w:rPr>
        <w:t xml:space="preserve"> (đã được giao vốn tại </w:t>
      </w:r>
      <w:r w:rsidRPr="00F75758">
        <w:rPr>
          <w:sz w:val="28"/>
          <w:szCs w:val="28"/>
          <w:lang w:val="vi-VN"/>
        </w:rPr>
        <w:t xml:space="preserve">Quyết định </w:t>
      </w:r>
      <w:r w:rsidRPr="00F75758">
        <w:rPr>
          <w:sz w:val="28"/>
          <w:szCs w:val="28"/>
        </w:rPr>
        <w:t>số 36</w:t>
      </w:r>
      <w:r w:rsidRPr="00F75758">
        <w:rPr>
          <w:sz w:val="28"/>
          <w:szCs w:val="28"/>
          <w:lang w:val="vi-VN"/>
        </w:rPr>
        <w:t>76</w:t>
      </w:r>
      <w:r w:rsidRPr="00F75758">
        <w:rPr>
          <w:sz w:val="28"/>
          <w:szCs w:val="28"/>
        </w:rPr>
        <w:t>/QĐ-UBND ngày</w:t>
      </w:r>
      <w:r w:rsidRPr="00F75758">
        <w:rPr>
          <w:sz w:val="28"/>
          <w:szCs w:val="28"/>
          <w:lang w:val="vi-VN"/>
        </w:rPr>
        <w:t xml:space="preserve"> 21</w:t>
      </w:r>
      <w:r w:rsidRPr="00F75758">
        <w:rPr>
          <w:sz w:val="28"/>
          <w:szCs w:val="28"/>
        </w:rPr>
        <w:t xml:space="preserve">/10/2022 của UBNDhuyện A Lưới về </w:t>
      </w:r>
      <w:r w:rsidRPr="00F75758">
        <w:rPr>
          <w:sz w:val="28"/>
          <w:szCs w:val="28"/>
          <w:lang w:val="vi-VN"/>
        </w:rPr>
        <w:t>việc giao dự toán kinh phí thường xuyên do ngân sách Trung ương bổ sung có mục tiêu để địa phương thực hiện Chương trình mục tiêu Quốc gia giảm</w:t>
      </w:r>
      <w:r w:rsidR="00825D69" w:rsidRPr="00F75758">
        <w:rPr>
          <w:sz w:val="28"/>
          <w:szCs w:val="28"/>
          <w:lang w:val="vi-VN"/>
        </w:rPr>
        <w:t xml:space="preserve"> nghèo bền vững năm 2022 </w:t>
      </w:r>
    </w:p>
    <w:p w:rsidR="001C335B" w:rsidRPr="00F75758" w:rsidRDefault="001C335B" w:rsidP="00560465">
      <w:pPr>
        <w:spacing w:after="120"/>
        <w:ind w:firstLine="720"/>
        <w:jc w:val="both"/>
        <w:rPr>
          <w:color w:val="000000"/>
          <w:sz w:val="28"/>
          <w:szCs w:val="28"/>
        </w:rPr>
      </w:pPr>
      <w:r w:rsidRPr="00F75758">
        <w:rPr>
          <w:color w:val="000000"/>
          <w:sz w:val="28"/>
          <w:szCs w:val="28"/>
        </w:rPr>
        <w:t>Số lao động đi làm việc nước ngoài đầu năm đến nay có 1</w:t>
      </w:r>
      <w:r w:rsidRPr="00F75758">
        <w:rPr>
          <w:color w:val="000000"/>
          <w:sz w:val="28"/>
          <w:szCs w:val="28"/>
          <w:lang w:val="vi-VN"/>
        </w:rPr>
        <w:t>4</w:t>
      </w:r>
      <w:r w:rsidRPr="00F75758">
        <w:rPr>
          <w:color w:val="000000"/>
          <w:sz w:val="28"/>
          <w:szCs w:val="28"/>
        </w:rPr>
        <w:t xml:space="preserve"> người, có 23 đang tham gia học tập, trong đó có 16 người đang tham gia học tập tai Suleco (có 06 lao động đã trúng tuyển) và 07 lao động đang tham gia học tập tại Công ty Cổ phần Hợp tác Quốc tế Sao Kim. </w:t>
      </w:r>
    </w:p>
    <w:p w:rsidR="001C335B" w:rsidRPr="00F75758" w:rsidRDefault="001C335B" w:rsidP="00560465">
      <w:pPr>
        <w:spacing w:after="120"/>
        <w:ind w:firstLine="720"/>
        <w:jc w:val="both"/>
        <w:rPr>
          <w:color w:val="000000"/>
          <w:spacing w:val="-4"/>
          <w:sz w:val="28"/>
          <w:szCs w:val="28"/>
        </w:rPr>
      </w:pPr>
      <w:r w:rsidRPr="00F75758">
        <w:rPr>
          <w:color w:val="000000"/>
          <w:spacing w:val="-4"/>
          <w:sz w:val="28"/>
          <w:szCs w:val="28"/>
        </w:rPr>
        <w:t>-</w:t>
      </w:r>
      <w:r w:rsidRPr="00F75758">
        <w:rPr>
          <w:i/>
          <w:color w:val="000000"/>
          <w:spacing w:val="-4"/>
          <w:sz w:val="28"/>
          <w:szCs w:val="28"/>
          <w:lang w:val="vi-VN"/>
        </w:rPr>
        <w:t>Tiểu dự án 3: Hỗ trợ việc làm bền vững</w:t>
      </w:r>
      <w:r w:rsidRPr="00F75758">
        <w:rPr>
          <w:i/>
          <w:color w:val="000000"/>
          <w:spacing w:val="-4"/>
          <w:sz w:val="28"/>
          <w:szCs w:val="28"/>
        </w:rPr>
        <w:t>.</w:t>
      </w:r>
    </w:p>
    <w:p w:rsidR="001C335B" w:rsidRPr="00F75758" w:rsidRDefault="001C335B" w:rsidP="00560465">
      <w:pPr>
        <w:spacing w:after="120"/>
        <w:ind w:firstLine="720"/>
        <w:jc w:val="both"/>
        <w:rPr>
          <w:i/>
          <w:color w:val="000000"/>
          <w:sz w:val="28"/>
          <w:szCs w:val="28"/>
        </w:rPr>
      </w:pPr>
      <w:r w:rsidRPr="00F75758">
        <w:rPr>
          <w:color w:val="000000"/>
          <w:spacing w:val="-4"/>
          <w:sz w:val="28"/>
          <w:szCs w:val="28"/>
        </w:rPr>
        <w:lastRenderedPageBreak/>
        <w:t>Tổng</w:t>
      </w:r>
      <w:r w:rsidR="00175BF0">
        <w:rPr>
          <w:color w:val="000000"/>
          <w:spacing w:val="-4"/>
          <w:sz w:val="28"/>
          <w:szCs w:val="28"/>
        </w:rPr>
        <w:t xml:space="preserve"> </w:t>
      </w:r>
      <w:r w:rsidRPr="00F75758">
        <w:rPr>
          <w:color w:val="000000"/>
          <w:sz w:val="28"/>
          <w:szCs w:val="28"/>
        </w:rPr>
        <w:t>kinh phí thực hiện là</w:t>
      </w:r>
      <w:r w:rsidRPr="00F75758">
        <w:rPr>
          <w:color w:val="000000"/>
          <w:sz w:val="28"/>
          <w:szCs w:val="28"/>
          <w:lang w:val="vi-VN"/>
        </w:rPr>
        <w:t xml:space="preserve"> 110 triệu đồng</w:t>
      </w:r>
      <w:r w:rsidRPr="00F75758">
        <w:rPr>
          <w:color w:val="000000"/>
          <w:sz w:val="28"/>
          <w:szCs w:val="28"/>
        </w:rPr>
        <w:t xml:space="preserve"> (đã được giao vốn tại </w:t>
      </w:r>
      <w:r w:rsidRPr="00F75758">
        <w:rPr>
          <w:sz w:val="28"/>
          <w:szCs w:val="28"/>
          <w:lang w:val="vi-VN"/>
        </w:rPr>
        <w:t xml:space="preserve">Quyết định </w:t>
      </w:r>
      <w:r w:rsidRPr="00F75758">
        <w:rPr>
          <w:sz w:val="28"/>
          <w:szCs w:val="28"/>
        </w:rPr>
        <w:t>số 36</w:t>
      </w:r>
      <w:r w:rsidRPr="00F75758">
        <w:rPr>
          <w:sz w:val="28"/>
          <w:szCs w:val="28"/>
          <w:lang w:val="vi-VN"/>
        </w:rPr>
        <w:t>76</w:t>
      </w:r>
      <w:r w:rsidRPr="00F75758">
        <w:rPr>
          <w:sz w:val="28"/>
          <w:szCs w:val="28"/>
        </w:rPr>
        <w:t>/QĐ-UBND ngày</w:t>
      </w:r>
      <w:r w:rsidRPr="00F75758">
        <w:rPr>
          <w:sz w:val="28"/>
          <w:szCs w:val="28"/>
          <w:lang w:val="vi-VN"/>
        </w:rPr>
        <w:t xml:space="preserve"> 21</w:t>
      </w:r>
      <w:r w:rsidRPr="00F75758">
        <w:rPr>
          <w:sz w:val="28"/>
          <w:szCs w:val="28"/>
        </w:rPr>
        <w:t xml:space="preserve">/10/2022 của UBNDhuyện A Lưới về </w:t>
      </w:r>
      <w:r w:rsidRPr="00F75758">
        <w:rPr>
          <w:sz w:val="28"/>
          <w:szCs w:val="28"/>
          <w:lang w:val="vi-VN"/>
        </w:rPr>
        <w:t>việc giao dự toán kinh phí thường xuyên do ngân sách Trung ương bổ sung có mục tiêu để địa phương thực hiện Chương trình mục tiêu Quốc gia</w:t>
      </w:r>
      <w:r w:rsidR="00825D69" w:rsidRPr="00F75758">
        <w:rPr>
          <w:sz w:val="28"/>
          <w:szCs w:val="28"/>
          <w:lang w:val="vi-VN"/>
        </w:rPr>
        <w:t xml:space="preserve"> giảm nghèo bền vững năm 2022 </w:t>
      </w:r>
    </w:p>
    <w:p w:rsidR="001C335B" w:rsidRPr="00F75758" w:rsidRDefault="001C335B" w:rsidP="001C335B">
      <w:pPr>
        <w:spacing w:after="120"/>
        <w:jc w:val="both"/>
        <w:rPr>
          <w:color w:val="000000"/>
          <w:sz w:val="28"/>
          <w:szCs w:val="28"/>
        </w:rPr>
      </w:pPr>
      <w:r w:rsidRPr="00F75758">
        <w:rPr>
          <w:color w:val="000000"/>
          <w:sz w:val="28"/>
          <w:szCs w:val="28"/>
        </w:rPr>
        <w:tab/>
        <w:t>Thống kê báo cáo số lao động đăng ký việc làm đầu quý 758 lao động, đến hiện nay đã làm việc ngoại tỉnh 568 lao động</w:t>
      </w:r>
      <w:r w:rsidRPr="00F75758">
        <w:rPr>
          <w:color w:val="000000"/>
          <w:sz w:val="28"/>
          <w:szCs w:val="28"/>
          <w:lang w:val="vi-VN"/>
        </w:rPr>
        <w:t xml:space="preserve"> trong khu chế xuất phía Nam </w:t>
      </w:r>
      <w:r w:rsidRPr="00F75758">
        <w:rPr>
          <w:color w:val="000000"/>
          <w:sz w:val="28"/>
          <w:szCs w:val="28"/>
        </w:rPr>
        <w:t>có 16 lao động đi làm việc nước ngoài, số đang tham gia học 35 người, khả năng trong năm 2022 đạt 80-90% kế hoạch. Còn lại 169 lao động có việc làm thời vụtại địa phương.</w:t>
      </w:r>
    </w:p>
    <w:p w:rsidR="001C335B" w:rsidRPr="00F75758" w:rsidRDefault="001C335B" w:rsidP="00560465">
      <w:pPr>
        <w:spacing w:after="120"/>
        <w:ind w:firstLine="720"/>
        <w:jc w:val="both"/>
        <w:rPr>
          <w:b/>
          <w:sz w:val="28"/>
          <w:szCs w:val="28"/>
        </w:rPr>
      </w:pPr>
      <w:r w:rsidRPr="00F75758">
        <w:rPr>
          <w:b/>
          <w:sz w:val="28"/>
          <w:szCs w:val="28"/>
        </w:rPr>
        <w:t>5. Dự án 5: Về Chương trình nhà ở</w:t>
      </w:r>
    </w:p>
    <w:p w:rsidR="001C335B" w:rsidRPr="00F75758" w:rsidRDefault="001C335B" w:rsidP="001C335B">
      <w:pPr>
        <w:spacing w:after="120"/>
        <w:jc w:val="both"/>
        <w:rPr>
          <w:b/>
          <w:color w:val="000000"/>
          <w:sz w:val="28"/>
          <w:szCs w:val="28"/>
        </w:rPr>
      </w:pPr>
      <w:r w:rsidRPr="00F75758">
        <w:rPr>
          <w:bCs/>
          <w:iCs/>
          <w:color w:val="000000"/>
          <w:sz w:val="28"/>
          <w:szCs w:val="28"/>
          <w:lang w:val="af-ZA"/>
        </w:rPr>
        <w:t>Thực hiện Quyết định Số 2634 /QĐ-UBND ngày 31 tháng 10 năm 2022 của UBND tỉnh Thừa Thiên Huế về việc phê duyệt Đề án hỗ trợ nhà ở cho hộ nghèo, hộ cận nghèo trên địa bàn huyện nghèo thuộc tỉnh Thừa Thiên Huế theo Quyết định số 90/QĐ-TTg ngày 18/01/2022 của Thủ tướng Chính phủ. Trong năm 2022 trên địa bàn huyện A Lưới được hỗ trợ 437 nhà, trong đó 325 nhà xây mới và 112 nhà sửa chữa. Tuy nhiên đến nay</w:t>
      </w:r>
      <w:r w:rsidRPr="00F75758">
        <w:rPr>
          <w:color w:val="000000"/>
          <w:sz w:val="28"/>
          <w:szCs w:val="28"/>
        </w:rPr>
        <w:t>vẫn chưa được bố trí vốn</w:t>
      </w:r>
      <w:r w:rsidRPr="00F75758">
        <w:rPr>
          <w:bCs/>
          <w:iCs/>
          <w:color w:val="000000"/>
          <w:sz w:val="28"/>
          <w:szCs w:val="28"/>
          <w:lang w:val="af-ZA"/>
        </w:rPr>
        <w:t xml:space="preserve"> để triển khai thực hiện.</w:t>
      </w:r>
    </w:p>
    <w:p w:rsidR="001C335B" w:rsidRPr="00F75758" w:rsidRDefault="001C335B" w:rsidP="00560465">
      <w:pPr>
        <w:spacing w:after="120"/>
        <w:ind w:firstLine="720"/>
        <w:jc w:val="both"/>
        <w:rPr>
          <w:b/>
          <w:sz w:val="28"/>
          <w:szCs w:val="28"/>
        </w:rPr>
      </w:pPr>
      <w:r w:rsidRPr="00F75758">
        <w:rPr>
          <w:b/>
          <w:sz w:val="28"/>
          <w:szCs w:val="28"/>
        </w:rPr>
        <w:t>6. Dự án 6: Truyền thông giảm nghèo về thông tin</w:t>
      </w:r>
    </w:p>
    <w:p w:rsidR="001C335B" w:rsidRPr="00F75758" w:rsidRDefault="001C335B" w:rsidP="00F75758">
      <w:pPr>
        <w:spacing w:after="120"/>
        <w:ind w:firstLine="720"/>
        <w:jc w:val="both"/>
        <w:rPr>
          <w:b/>
          <w:sz w:val="28"/>
          <w:szCs w:val="28"/>
        </w:rPr>
      </w:pPr>
      <w:r w:rsidRPr="00F75758">
        <w:rPr>
          <w:sz w:val="28"/>
          <w:szCs w:val="28"/>
        </w:rPr>
        <w:t>Tổng kinh phí thực hiện dự án 6 là 64 triệu đồng</w:t>
      </w:r>
      <w:r w:rsidRPr="00F75758">
        <w:rPr>
          <w:color w:val="000000"/>
          <w:sz w:val="28"/>
          <w:szCs w:val="28"/>
        </w:rPr>
        <w:t xml:space="preserve">(đã được giao vốn tại </w:t>
      </w:r>
      <w:r w:rsidRPr="00F75758">
        <w:rPr>
          <w:sz w:val="28"/>
          <w:szCs w:val="28"/>
          <w:lang w:val="vi-VN"/>
        </w:rPr>
        <w:t xml:space="preserve">Quyết định </w:t>
      </w:r>
      <w:r w:rsidRPr="00F75758">
        <w:rPr>
          <w:sz w:val="28"/>
          <w:szCs w:val="28"/>
        </w:rPr>
        <w:t>số 36</w:t>
      </w:r>
      <w:r w:rsidRPr="00F75758">
        <w:rPr>
          <w:sz w:val="28"/>
          <w:szCs w:val="28"/>
          <w:lang w:val="vi-VN"/>
        </w:rPr>
        <w:t>76</w:t>
      </w:r>
      <w:r w:rsidRPr="00F75758">
        <w:rPr>
          <w:sz w:val="28"/>
          <w:szCs w:val="28"/>
        </w:rPr>
        <w:t>/QĐ-UBND ngày</w:t>
      </w:r>
      <w:r w:rsidRPr="00F75758">
        <w:rPr>
          <w:sz w:val="28"/>
          <w:szCs w:val="28"/>
          <w:lang w:val="vi-VN"/>
        </w:rPr>
        <w:t xml:space="preserve"> 21</w:t>
      </w:r>
      <w:r w:rsidRPr="00F75758">
        <w:rPr>
          <w:sz w:val="28"/>
          <w:szCs w:val="28"/>
        </w:rPr>
        <w:t xml:space="preserve">/10/2022 của UBNDhuyện A Lưới về </w:t>
      </w:r>
      <w:r w:rsidRPr="00F75758">
        <w:rPr>
          <w:sz w:val="28"/>
          <w:szCs w:val="28"/>
          <w:lang w:val="vi-VN"/>
        </w:rPr>
        <w:t>việc giao dự toán kinh phí thường xuyên do ngân sách Trung ương bổ sung có mục tiêu để địa phương thực hiện Chương trình mục tiêu Quốc gia giảm nghèo bền vững năm 2022 (đợt 1)</w:t>
      </w:r>
      <w:r w:rsidRPr="00F75758">
        <w:rPr>
          <w:sz w:val="28"/>
          <w:szCs w:val="28"/>
        </w:rPr>
        <w:t>), trong đó:</w:t>
      </w:r>
    </w:p>
    <w:p w:rsidR="001C335B" w:rsidRPr="00F75758" w:rsidRDefault="001C335B" w:rsidP="00F75758">
      <w:pPr>
        <w:spacing w:after="120"/>
        <w:ind w:firstLine="720"/>
        <w:jc w:val="both"/>
        <w:rPr>
          <w:i/>
          <w:color w:val="000000"/>
          <w:sz w:val="28"/>
          <w:szCs w:val="28"/>
          <w:lang w:val="vi-VN"/>
        </w:rPr>
      </w:pPr>
      <w:r w:rsidRPr="00F75758">
        <w:rPr>
          <w:i/>
          <w:color w:val="000000"/>
          <w:sz w:val="28"/>
          <w:szCs w:val="28"/>
        </w:rPr>
        <w:t xml:space="preserve">- </w:t>
      </w:r>
      <w:r w:rsidRPr="00F75758">
        <w:rPr>
          <w:color w:val="000000"/>
          <w:sz w:val="28"/>
          <w:szCs w:val="28"/>
        </w:rPr>
        <w:t>Tiểu dự án 1: Giảm nghèo về thông tin với tổng kinh phí thực hiện là 31 triệu đồng do Phòng Văn hóa – Thông tin làm chủ đầu tư, bao gồm các nội dung cụ thể như sau:</w:t>
      </w:r>
      <w:r w:rsidRPr="00F75758">
        <w:rPr>
          <w:color w:val="000000"/>
          <w:sz w:val="28"/>
          <w:szCs w:val="28"/>
          <w:lang w:val="vi-VN"/>
        </w:rPr>
        <w:t xml:space="preserve"> Tập huấn, thực hiện chương trình phóng sự, pa nô áp phích.</w:t>
      </w:r>
    </w:p>
    <w:p w:rsidR="001C335B" w:rsidRPr="00F75758" w:rsidRDefault="001C335B" w:rsidP="00F75758">
      <w:pPr>
        <w:spacing w:after="120"/>
        <w:ind w:firstLine="720"/>
        <w:jc w:val="both"/>
        <w:rPr>
          <w:color w:val="000000"/>
          <w:sz w:val="28"/>
          <w:szCs w:val="28"/>
        </w:rPr>
      </w:pPr>
      <w:r w:rsidRPr="00F75758">
        <w:rPr>
          <w:color w:val="000000"/>
          <w:sz w:val="28"/>
          <w:szCs w:val="28"/>
        </w:rPr>
        <w:t>- Tiểu dự án 2: Truyền thông về giảm nghèo đa chiều với tổng kinh phí thực hiện là 33 triệu đồng do Phòng Lao động-TB&amp;XH làm chủ đầu tư.</w:t>
      </w:r>
      <w:r w:rsidRPr="00F75758">
        <w:rPr>
          <w:color w:val="000000"/>
          <w:sz w:val="28"/>
          <w:szCs w:val="28"/>
          <w:lang w:val="vi-VN"/>
        </w:rPr>
        <w:t xml:space="preserve"> Tập huấn 02 lớp tuyên truyền, đối thoại chính sách giảm nghèo đa chiều cho thanh niên, người lao động, ưu tiên thuộc các hộ gia đình nghèo, cận nghèo, đăng ký thoát nghèo trên địa bàn huyện năm 2022. </w:t>
      </w:r>
    </w:p>
    <w:p w:rsidR="00F75758" w:rsidRDefault="001C335B" w:rsidP="00F75758">
      <w:pPr>
        <w:spacing w:after="120"/>
        <w:ind w:firstLine="720"/>
        <w:jc w:val="both"/>
        <w:rPr>
          <w:b/>
          <w:sz w:val="28"/>
          <w:szCs w:val="28"/>
        </w:rPr>
      </w:pPr>
      <w:r w:rsidRPr="00F75758">
        <w:rPr>
          <w:b/>
          <w:sz w:val="28"/>
          <w:szCs w:val="28"/>
        </w:rPr>
        <w:t>7. Dự án 7: Nâng cao năng lực và giám sát, đánh giá Chương trình</w:t>
      </w:r>
    </w:p>
    <w:p w:rsidR="001C335B" w:rsidRPr="00F75758" w:rsidRDefault="001C335B" w:rsidP="00F75758">
      <w:pPr>
        <w:spacing w:after="120"/>
        <w:ind w:firstLine="720"/>
        <w:jc w:val="both"/>
        <w:rPr>
          <w:b/>
          <w:sz w:val="28"/>
          <w:szCs w:val="28"/>
        </w:rPr>
      </w:pPr>
      <w:r w:rsidRPr="00F75758">
        <w:rPr>
          <w:color w:val="000000"/>
          <w:sz w:val="28"/>
          <w:szCs w:val="28"/>
        </w:rPr>
        <w:t xml:space="preserve">- </w:t>
      </w:r>
      <w:r w:rsidRPr="00F75758">
        <w:rPr>
          <w:color w:val="000000"/>
          <w:sz w:val="28"/>
          <w:szCs w:val="28"/>
          <w:lang w:val="vi-VN"/>
        </w:rPr>
        <w:t>Tiểu dự án 1: Nâng cao năng lực thực hiện Chương trình</w:t>
      </w:r>
      <w:r w:rsidRPr="00F75758">
        <w:rPr>
          <w:color w:val="000000"/>
          <w:sz w:val="28"/>
          <w:szCs w:val="28"/>
        </w:rPr>
        <w:t xml:space="preserve"> với tổng kinh phí thực hiện là 283 triệu đồng </w:t>
      </w:r>
      <w:r w:rsidRPr="00F75758">
        <w:rPr>
          <w:color w:val="000000"/>
          <w:sz w:val="28"/>
          <w:szCs w:val="28"/>
          <w:lang w:val="vi-VN"/>
        </w:rPr>
        <w:t>đã được giao vốn và đã và đang tiến hành các hoạt động:</w:t>
      </w:r>
    </w:p>
    <w:p w:rsidR="00F75758" w:rsidRDefault="001C335B" w:rsidP="00F75758">
      <w:pPr>
        <w:spacing w:after="120"/>
        <w:ind w:firstLine="720"/>
        <w:jc w:val="both"/>
        <w:rPr>
          <w:color w:val="000000"/>
          <w:sz w:val="28"/>
          <w:szCs w:val="28"/>
        </w:rPr>
      </w:pPr>
      <w:r w:rsidRPr="00F75758">
        <w:rPr>
          <w:color w:val="000000"/>
          <w:sz w:val="28"/>
          <w:szCs w:val="28"/>
          <w:lang w:val="vi-VN"/>
        </w:rPr>
        <w:t>Tổ chức tập huấn, bồi dưỡng kiến thức, kỹ năng, nghiệp vụ cho đội ngũ làm công tác giảm nghèo; đội ngũ làm công tác trợ giúp pháp lý, công tác xã hội, bình đẳng giới nhằm hỗ trợ hiệu quả cho người nghèo, đối tượng yếu thế, có hoàn cảnh khó khăn.</w:t>
      </w:r>
    </w:p>
    <w:p w:rsidR="001C335B" w:rsidRPr="00F75758" w:rsidRDefault="001C335B" w:rsidP="00F75758">
      <w:pPr>
        <w:spacing w:after="120"/>
        <w:ind w:firstLine="720"/>
        <w:jc w:val="both"/>
        <w:rPr>
          <w:color w:val="000000"/>
          <w:sz w:val="28"/>
          <w:szCs w:val="28"/>
        </w:rPr>
      </w:pPr>
      <w:r w:rsidRPr="00F75758">
        <w:rPr>
          <w:color w:val="000000"/>
          <w:sz w:val="28"/>
          <w:szCs w:val="28"/>
        </w:rPr>
        <w:lastRenderedPageBreak/>
        <w:t>- Tiểu dự án 2: Giám sát, đánh giá (tổng kinh phí thực hiện là 150 triệu đồng)</w:t>
      </w:r>
      <w:r w:rsidRPr="00F75758">
        <w:rPr>
          <w:color w:val="000000"/>
          <w:sz w:val="28"/>
          <w:szCs w:val="28"/>
          <w:lang w:val="vi-VN"/>
        </w:rPr>
        <w:t xml:space="preserve"> thực hiện các hoạt động: </w:t>
      </w:r>
      <w:r w:rsidRPr="00F75758">
        <w:rPr>
          <w:color w:val="000000"/>
          <w:sz w:val="28"/>
          <w:szCs w:val="28"/>
        </w:rPr>
        <w:t xml:space="preserve">Kiểm tra, giám sát, đánh giá kết quả thực hiện các chính sách, chương trinh dự án giảm nghèo năm 2022 và hỗ trợ Rà soát hộ nghèo, cận nghèo năm 2022; </w:t>
      </w:r>
    </w:p>
    <w:p w:rsidR="001C335B" w:rsidRPr="00F75758" w:rsidRDefault="001C335B" w:rsidP="001C335B">
      <w:pPr>
        <w:spacing w:before="120" w:after="120" w:line="360" w:lineRule="exact"/>
        <w:ind w:firstLine="720"/>
        <w:jc w:val="both"/>
        <w:rPr>
          <w:b/>
          <w:sz w:val="28"/>
          <w:szCs w:val="28"/>
          <w:lang w:val="vi-VN"/>
        </w:rPr>
      </w:pPr>
      <w:r w:rsidRPr="00F75758">
        <w:rPr>
          <w:b/>
          <w:sz w:val="28"/>
          <w:szCs w:val="28"/>
          <w:lang w:val="vi-VN"/>
        </w:rPr>
        <w:t>II. Khó khăn, vướng mắc và đề xuất kiến nghị.</w:t>
      </w:r>
    </w:p>
    <w:p w:rsidR="001C335B" w:rsidRPr="00F75758" w:rsidRDefault="001C335B" w:rsidP="00560465">
      <w:pPr>
        <w:ind w:firstLine="720"/>
        <w:rPr>
          <w:bCs/>
          <w:i/>
          <w:iCs/>
          <w:color w:val="000000"/>
          <w:sz w:val="28"/>
          <w:szCs w:val="28"/>
          <w:lang w:val="af-ZA"/>
        </w:rPr>
      </w:pPr>
      <w:r w:rsidRPr="00F75758">
        <w:rPr>
          <w:bCs/>
          <w:i/>
          <w:iCs/>
          <w:color w:val="000000"/>
          <w:sz w:val="28"/>
          <w:szCs w:val="28"/>
          <w:lang w:val="af-ZA"/>
        </w:rPr>
        <w:t>Kính thưa hội nghị!</w:t>
      </w:r>
    </w:p>
    <w:p w:rsidR="001C335B" w:rsidRPr="00F75758" w:rsidRDefault="001C335B" w:rsidP="001C335B">
      <w:pPr>
        <w:ind w:firstLine="720"/>
        <w:jc w:val="both"/>
        <w:rPr>
          <w:bCs/>
          <w:iCs/>
          <w:color w:val="000000"/>
          <w:sz w:val="28"/>
          <w:szCs w:val="28"/>
          <w:lang w:val="af-ZA"/>
        </w:rPr>
      </w:pPr>
      <w:r w:rsidRPr="00F75758">
        <w:rPr>
          <w:bCs/>
          <w:iCs/>
          <w:color w:val="000000"/>
          <w:sz w:val="28"/>
          <w:szCs w:val="28"/>
          <w:lang w:val="af-ZA"/>
        </w:rPr>
        <w:t>Mặc dù năm 2022 triển khai các nội dung của Quyết định 90</w:t>
      </w:r>
      <w:r w:rsidRPr="00F75758">
        <w:rPr>
          <w:bCs/>
          <w:iCs/>
          <w:color w:val="000000"/>
          <w:sz w:val="28"/>
          <w:szCs w:val="28"/>
          <w:lang w:val="vi-VN"/>
        </w:rPr>
        <w:t>/QĐ-TTg</w:t>
      </w:r>
      <w:r w:rsidRPr="00F75758">
        <w:rPr>
          <w:bCs/>
          <w:iCs/>
          <w:color w:val="000000"/>
          <w:sz w:val="28"/>
          <w:szCs w:val="28"/>
          <w:lang w:val="af-ZA"/>
        </w:rPr>
        <w:t xml:space="preserve"> chưa kịp thời, nhiều vướng mắc trong quá trình thực hiện, nhưng với quyết tâm cao huyện A Lưới đã chỉ đạo các ngành chức năng phối hợp với địa phương đã </w:t>
      </w:r>
      <w:r w:rsidRPr="00F75758">
        <w:rPr>
          <w:bCs/>
          <w:iCs/>
          <w:color w:val="000000"/>
          <w:sz w:val="28"/>
          <w:szCs w:val="28"/>
          <w:lang w:val="vi-VN"/>
        </w:rPr>
        <w:t>nỗ lực triển khai</w:t>
      </w:r>
      <w:r w:rsidRPr="00F75758">
        <w:rPr>
          <w:bCs/>
          <w:iCs/>
          <w:color w:val="000000"/>
          <w:sz w:val="28"/>
          <w:szCs w:val="28"/>
          <w:lang w:val="af-ZA"/>
        </w:rPr>
        <w:t xml:space="preserve"> đồng loạt các nội dung kế hoạch thực hiện và đã đạt được một số kết quả nhất định, tuy vậy vẫn có nhiều vướng mắc </w:t>
      </w:r>
      <w:r w:rsidRPr="00F75758">
        <w:rPr>
          <w:bCs/>
          <w:iCs/>
          <w:color w:val="000000"/>
          <w:sz w:val="28"/>
          <w:szCs w:val="28"/>
          <w:lang w:val="vi-VN"/>
        </w:rPr>
        <w:t>quy trình, thủ tục hay thiếu các định mức hỗ trợ trợ kỹ thuật</w:t>
      </w:r>
      <w:r w:rsidRPr="00F75758">
        <w:rPr>
          <w:bCs/>
          <w:iCs/>
          <w:color w:val="000000"/>
          <w:sz w:val="28"/>
          <w:szCs w:val="28"/>
          <w:lang w:val="af-ZA"/>
        </w:rPr>
        <w:t xml:space="preserve"> và đòi hỏi nhiều hạng mục phải chuyển sang năm 2023. </w:t>
      </w:r>
    </w:p>
    <w:p w:rsidR="001C335B" w:rsidRPr="00F75758" w:rsidRDefault="001C335B" w:rsidP="001C335B">
      <w:pPr>
        <w:ind w:firstLine="720"/>
        <w:jc w:val="both"/>
        <w:rPr>
          <w:bCs/>
          <w:iCs/>
          <w:color w:val="000000"/>
          <w:sz w:val="28"/>
          <w:szCs w:val="28"/>
          <w:lang w:val="af-ZA"/>
        </w:rPr>
      </w:pPr>
      <w:r w:rsidRPr="00F75758">
        <w:rPr>
          <w:bCs/>
          <w:iCs/>
          <w:color w:val="000000"/>
          <w:sz w:val="28"/>
          <w:szCs w:val="28"/>
          <w:lang w:val="vi-VN"/>
        </w:rPr>
        <w:t>Đ</w:t>
      </w:r>
      <w:r w:rsidRPr="00F75758">
        <w:rPr>
          <w:bCs/>
          <w:iCs/>
          <w:color w:val="000000"/>
          <w:sz w:val="28"/>
          <w:szCs w:val="28"/>
          <w:lang w:val="af-ZA"/>
        </w:rPr>
        <w:t>ể năm tới chủ động và hoàn thành kịp thời, huyện A Lưới đề xuất các cơ quan cấp tỉnh và Trung ương như sau:</w:t>
      </w:r>
    </w:p>
    <w:p w:rsidR="001C335B" w:rsidRPr="00F75758" w:rsidRDefault="001C335B" w:rsidP="001C335B">
      <w:pPr>
        <w:jc w:val="both"/>
        <w:rPr>
          <w:bCs/>
          <w:iCs/>
          <w:color w:val="000000"/>
          <w:sz w:val="28"/>
          <w:szCs w:val="28"/>
          <w:lang w:val="af-ZA"/>
        </w:rPr>
      </w:pPr>
      <w:r w:rsidRPr="00F75758">
        <w:rPr>
          <w:bCs/>
          <w:iCs/>
          <w:color w:val="000000"/>
          <w:sz w:val="28"/>
          <w:szCs w:val="28"/>
          <w:lang w:val="af-ZA"/>
        </w:rPr>
        <w:t>Thứ nhất: các Bộ hướng dẫn về các điểm mới của chương trình; cơ chế quản lý, điều hành, thực hiện chương trình, cơ chế tài chính, kiểm tra, giám sát; rà soát hộ nghèo, hộ cận nghèo và ứng dụng phần mềm trong rà soát hộ nghèo, hộ cận nghèo; chia sẻ kết nối cơ sở dữ liệu quốc gia về dân cư.</w:t>
      </w:r>
    </w:p>
    <w:p w:rsidR="001C335B" w:rsidRPr="00F75758" w:rsidRDefault="001C335B" w:rsidP="001C335B">
      <w:pPr>
        <w:jc w:val="both"/>
        <w:rPr>
          <w:bCs/>
          <w:iCs/>
          <w:color w:val="000000"/>
          <w:sz w:val="28"/>
          <w:szCs w:val="28"/>
          <w:lang w:val="af-ZA"/>
        </w:rPr>
      </w:pPr>
      <w:r w:rsidRPr="00F75758">
        <w:rPr>
          <w:bCs/>
          <w:iCs/>
          <w:color w:val="000000"/>
          <w:sz w:val="28"/>
          <w:szCs w:val="28"/>
          <w:lang w:val="af-ZA"/>
        </w:rPr>
        <w:t>Thứ hai: Trao đổi, thảo luận, tháo gỡ vướng mắc trong quá trình thực hiện các dự án, tiểu dự án, nội dung hoạt động của chương trình.</w:t>
      </w:r>
    </w:p>
    <w:p w:rsidR="001C335B" w:rsidRPr="00F75758" w:rsidRDefault="001C335B" w:rsidP="001C335B">
      <w:pPr>
        <w:jc w:val="both"/>
        <w:rPr>
          <w:bCs/>
          <w:iCs/>
          <w:color w:val="000000"/>
          <w:sz w:val="28"/>
          <w:szCs w:val="28"/>
          <w:lang w:val="af-ZA"/>
        </w:rPr>
      </w:pPr>
      <w:r w:rsidRPr="00F75758">
        <w:rPr>
          <w:bCs/>
          <w:iCs/>
          <w:color w:val="000000"/>
          <w:sz w:val="28"/>
          <w:szCs w:val="28"/>
          <w:lang w:val="af-ZA"/>
        </w:rPr>
        <w:t>Thứ ba: Đối với các vấn đề vướng mắc về cơ chế, chính sách thực hiện chương trình, đề nghị Văn phòng Quốc gia về giảm nghèo tổng hợp đầy đủ, báo cáo Bộ tham mưu Ban Chỉ đạo Trung ương chỉ đạo tháo gỡ.</w:t>
      </w:r>
    </w:p>
    <w:p w:rsidR="001C335B" w:rsidRPr="00F75758" w:rsidRDefault="001C335B" w:rsidP="00825D69">
      <w:pPr>
        <w:spacing w:before="120" w:after="120"/>
        <w:ind w:firstLine="720"/>
        <w:jc w:val="both"/>
        <w:rPr>
          <w:bCs/>
          <w:sz w:val="28"/>
          <w:szCs w:val="28"/>
        </w:rPr>
      </w:pPr>
      <w:r w:rsidRPr="00F75758">
        <w:rPr>
          <w:bCs/>
          <w:i/>
          <w:iCs/>
          <w:color w:val="000000"/>
          <w:sz w:val="28"/>
          <w:szCs w:val="28"/>
          <w:lang w:val="af-ZA"/>
        </w:rPr>
        <w:t>Cuối cùng xin kính chúc các đồng chí lãnh đạo, các đại biểu năm mới sức khoẻ và thành công./.</w:t>
      </w:r>
    </w:p>
    <w:p w:rsidR="001C335B" w:rsidRPr="0099351A" w:rsidRDefault="001C335B" w:rsidP="001C335B">
      <w:pPr>
        <w:rPr>
          <w:sz w:val="28"/>
          <w:szCs w:val="28"/>
        </w:rPr>
      </w:pPr>
    </w:p>
    <w:p w:rsidR="006932D3" w:rsidRDefault="006932D3"/>
    <w:sectPr w:rsidR="006932D3" w:rsidSect="0079130B">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C0D" w:rsidRDefault="00066C0D" w:rsidP="001C335B">
      <w:r>
        <w:separator/>
      </w:r>
    </w:p>
  </w:endnote>
  <w:endnote w:type="continuationSeparator" w:id="1">
    <w:p w:rsidR="00066C0D" w:rsidRDefault="00066C0D" w:rsidP="001C3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C0D" w:rsidRDefault="00066C0D" w:rsidP="001C335B">
      <w:r>
        <w:separator/>
      </w:r>
    </w:p>
  </w:footnote>
  <w:footnote w:type="continuationSeparator" w:id="1">
    <w:p w:rsidR="00066C0D" w:rsidRDefault="00066C0D" w:rsidP="001C335B">
      <w:r>
        <w:continuationSeparator/>
      </w:r>
    </w:p>
  </w:footnote>
  <w:footnote w:id="2">
    <w:p w:rsidR="001C335B" w:rsidRDefault="001C335B" w:rsidP="001C335B">
      <w:pPr>
        <w:pStyle w:val="FootnoteText"/>
        <w:ind w:firstLine="720"/>
      </w:pPr>
    </w:p>
  </w:footnote>
  <w:footnote w:id="3">
    <w:p w:rsidR="00560465" w:rsidRPr="00B13BAF" w:rsidRDefault="00560465" w:rsidP="00560465">
      <w:pPr>
        <w:pStyle w:val="FootnoteText"/>
        <w:ind w:firstLine="720"/>
      </w:pPr>
      <w:r w:rsidRPr="00B13BAF">
        <w:rPr>
          <w:rStyle w:val="FootnoteReference"/>
        </w:rPr>
        <w:footnoteRef/>
      </w:r>
      <w:r w:rsidRPr="00B13BAF">
        <w:rPr>
          <w:lang w:val="sv-SE"/>
        </w:rPr>
        <w:t>Theo kế hoạch giảm 10,18%, tương ứng 1.430 hộ</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1C335B"/>
    <w:rsid w:val="00066C0D"/>
    <w:rsid w:val="000C5219"/>
    <w:rsid w:val="001050A1"/>
    <w:rsid w:val="00175BF0"/>
    <w:rsid w:val="001C335B"/>
    <w:rsid w:val="001E759A"/>
    <w:rsid w:val="005277E8"/>
    <w:rsid w:val="00560465"/>
    <w:rsid w:val="006117D0"/>
    <w:rsid w:val="006932D3"/>
    <w:rsid w:val="006B5BD4"/>
    <w:rsid w:val="0079130B"/>
    <w:rsid w:val="00825D69"/>
    <w:rsid w:val="008374E1"/>
    <w:rsid w:val="00ED33BA"/>
    <w:rsid w:val="00F75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5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C335B"/>
    <w:pPr>
      <w:jc w:val="center"/>
    </w:pPr>
    <w:rPr>
      <w:w w:val="115"/>
      <w:sz w:val="28"/>
      <w:szCs w:val="28"/>
    </w:rPr>
  </w:style>
  <w:style w:type="character" w:customStyle="1" w:styleId="BodyText2Char">
    <w:name w:val="Body Text 2 Char"/>
    <w:basedOn w:val="DefaultParagraphFont"/>
    <w:link w:val="BodyText2"/>
    <w:rsid w:val="001C335B"/>
    <w:rPr>
      <w:rFonts w:eastAsia="Times New Roman" w:cs="Times New Roman"/>
      <w:w w:val="115"/>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single space,ft,Ca"/>
    <w:basedOn w:val="Normal"/>
    <w:link w:val="FootnoteTextChar"/>
    <w:uiPriority w:val="99"/>
    <w:unhideWhenUsed/>
    <w:qFormat/>
    <w:rsid w:val="001C335B"/>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 Char"/>
    <w:basedOn w:val="DefaultParagraphFont"/>
    <w:link w:val="FootnoteText"/>
    <w:uiPriority w:val="99"/>
    <w:qFormat/>
    <w:rsid w:val="001C335B"/>
    <w:rPr>
      <w:rFonts w:eastAsia="Times New Roman" w:cs="Times New Roman"/>
      <w:sz w:val="20"/>
      <w:szCs w:val="20"/>
    </w:rPr>
  </w:style>
  <w:style w:type="character" w:styleId="FootnoteReference">
    <w:name w:val="footnote reference"/>
    <w:aliases w:val="Footnote text,ftref,BearingPoint,16 Point,Superscript 6 Point,fr,Footnote Text1,Ref,de nota al pie,Footnote + Arial,Black,Footnote Text11,10 pt,(NECG) Footnote Reference,BVI fnr,footnote ref, BVI fnr,SUPERS,Footnote dich,f1,Footnote"/>
    <w:link w:val="BVIfnrCarCar"/>
    <w:uiPriority w:val="99"/>
    <w:unhideWhenUsed/>
    <w:qFormat/>
    <w:rsid w:val="001C335B"/>
    <w:rPr>
      <w:vertAlign w:val="superscript"/>
    </w:rPr>
  </w:style>
  <w:style w:type="paragraph" w:styleId="NoSpacing">
    <w:name w:val="No Spacing"/>
    <w:uiPriority w:val="1"/>
    <w:qFormat/>
    <w:rsid w:val="001C335B"/>
    <w:pPr>
      <w:spacing w:after="0" w:line="240" w:lineRule="auto"/>
    </w:pPr>
    <w:rPr>
      <w:rFonts w:eastAsia="Calibri" w:cs="Times New Roman"/>
      <w:sz w:val="28"/>
    </w:rPr>
  </w:style>
  <w:style w:type="paragraph" w:customStyle="1" w:styleId="BVIfnrCarCar">
    <w:name w:val="BVI fnr Car Car"/>
    <w:aliases w:val="BVI fnr Car,BVI fnr Car Car Car Car Char"/>
    <w:basedOn w:val="Normal"/>
    <w:link w:val="FootnoteReference"/>
    <w:uiPriority w:val="99"/>
    <w:qFormat/>
    <w:rsid w:val="00560465"/>
    <w:pPr>
      <w:spacing w:after="160" w:line="240" w:lineRule="exact"/>
    </w:pPr>
    <w:rPr>
      <w:rFonts w:eastAsiaTheme="minorHAnsi" w:cstheme="minorBidi"/>
      <w:sz w:val="22"/>
      <w:szCs w:val="22"/>
      <w:vertAlign w:val="superscript"/>
    </w:rPr>
  </w:style>
  <w:style w:type="paragraph" w:customStyle="1" w:styleId="TableParagraph">
    <w:name w:val="Table Paragraph"/>
    <w:basedOn w:val="Normal"/>
    <w:uiPriority w:val="1"/>
    <w:qFormat/>
    <w:rsid w:val="00825D69"/>
    <w:pPr>
      <w:widowControl w:val="0"/>
      <w:autoSpaceDE w:val="0"/>
      <w:autoSpaceDN w:val="0"/>
      <w:ind w:left="339"/>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5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C335B"/>
    <w:pPr>
      <w:jc w:val="center"/>
    </w:pPr>
    <w:rPr>
      <w:w w:val="115"/>
      <w:sz w:val="28"/>
      <w:szCs w:val="28"/>
    </w:rPr>
  </w:style>
  <w:style w:type="character" w:customStyle="1" w:styleId="BodyText2Char">
    <w:name w:val="Body Text 2 Char"/>
    <w:basedOn w:val="DefaultParagraphFont"/>
    <w:link w:val="BodyText2"/>
    <w:rsid w:val="001C335B"/>
    <w:rPr>
      <w:rFonts w:eastAsia="Times New Roman" w:cs="Times New Roman"/>
      <w:w w:val="115"/>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single space,ft,Ca"/>
    <w:basedOn w:val="Normal"/>
    <w:link w:val="FootnoteTextChar"/>
    <w:uiPriority w:val="99"/>
    <w:unhideWhenUsed/>
    <w:qFormat/>
    <w:rsid w:val="001C335B"/>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 Char"/>
    <w:basedOn w:val="DefaultParagraphFont"/>
    <w:link w:val="FootnoteText"/>
    <w:uiPriority w:val="99"/>
    <w:qFormat/>
    <w:rsid w:val="001C335B"/>
    <w:rPr>
      <w:rFonts w:eastAsia="Times New Roman" w:cs="Times New Roman"/>
      <w:sz w:val="20"/>
      <w:szCs w:val="20"/>
    </w:rPr>
  </w:style>
  <w:style w:type="character" w:styleId="FootnoteReference">
    <w:name w:val="footnote reference"/>
    <w:aliases w:val="Footnote text,ftref,BearingPoint,16 Point,Superscript 6 Point,fr,Footnote Text1,Ref,de nota al pie,Footnote + Arial,Black,Footnote Text11,10 pt,(NECG) Footnote Reference,BVI fnr,footnote ref, BVI fnr,SUPERS,Footnote dich,f1,Footnote"/>
    <w:link w:val="BVIfnrCarCar"/>
    <w:uiPriority w:val="99"/>
    <w:unhideWhenUsed/>
    <w:qFormat/>
    <w:rsid w:val="001C335B"/>
    <w:rPr>
      <w:vertAlign w:val="superscript"/>
    </w:rPr>
  </w:style>
  <w:style w:type="paragraph" w:styleId="NoSpacing">
    <w:name w:val="No Spacing"/>
    <w:uiPriority w:val="1"/>
    <w:qFormat/>
    <w:rsid w:val="001C335B"/>
    <w:pPr>
      <w:spacing w:after="0" w:line="240" w:lineRule="auto"/>
    </w:pPr>
    <w:rPr>
      <w:rFonts w:eastAsia="Calibri" w:cs="Times New Roman"/>
      <w:sz w:val="28"/>
    </w:rPr>
  </w:style>
  <w:style w:type="paragraph" w:customStyle="1" w:styleId="BVIfnrCarCar">
    <w:name w:val="BVI fnr Car Car"/>
    <w:aliases w:val="BVI fnr Car,BVI fnr Car Car Car Car Char"/>
    <w:basedOn w:val="Normal"/>
    <w:link w:val="FootnoteReference"/>
    <w:uiPriority w:val="99"/>
    <w:qFormat/>
    <w:rsid w:val="00560465"/>
    <w:pPr>
      <w:spacing w:after="160" w:line="240" w:lineRule="exact"/>
    </w:pPr>
    <w:rPr>
      <w:rFonts w:eastAsiaTheme="minorHAnsi" w:cstheme="minorBidi"/>
      <w:sz w:val="22"/>
      <w:szCs w:val="22"/>
      <w:vertAlign w:val="superscript"/>
    </w:rPr>
  </w:style>
  <w:style w:type="paragraph" w:customStyle="1" w:styleId="TableParagraph">
    <w:name w:val="Table Paragraph"/>
    <w:basedOn w:val="Normal"/>
    <w:uiPriority w:val="1"/>
    <w:qFormat/>
    <w:rsid w:val="00825D69"/>
    <w:pPr>
      <w:widowControl w:val="0"/>
      <w:autoSpaceDE w:val="0"/>
      <w:autoSpaceDN w:val="0"/>
      <w:ind w:left="339"/>
    </w:pPr>
    <w:rPr>
      <w:sz w:val="22"/>
      <w:szCs w:val="22"/>
      <w:lang w:val="v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cp:lastModifiedBy>
  <cp:revision>8</cp:revision>
  <cp:lastPrinted>2023-01-05T07:24:00Z</cp:lastPrinted>
  <dcterms:created xsi:type="dcterms:W3CDTF">2022-12-26T09:35:00Z</dcterms:created>
  <dcterms:modified xsi:type="dcterms:W3CDTF">2023-01-05T07:28:00Z</dcterms:modified>
</cp:coreProperties>
</file>